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D5" w:rsidRPr="002A0E97" w:rsidRDefault="009926D5" w:rsidP="009926D5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4F10BBFC" wp14:editId="50088C63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8B" w:rsidRPr="00757FEA" w:rsidRDefault="002E028B" w:rsidP="002E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2E028B" w:rsidRPr="005E7945" w:rsidRDefault="002E028B" w:rsidP="002E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2E028B" w:rsidRPr="005E7945" w:rsidRDefault="002E028B" w:rsidP="002E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2E028B" w:rsidRPr="005E7945" w:rsidRDefault="002E028B" w:rsidP="002E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2E028B" w:rsidRPr="008031D5" w:rsidRDefault="002E028B" w:rsidP="002E028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1487E" wp14:editId="13D6F287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A6E3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D5F9" wp14:editId="2B777C63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B894D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147CB6" w:rsidRDefault="00147CB6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926D5" w:rsidRPr="00BF33D9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9926D5" w:rsidRPr="00BF33D9" w:rsidRDefault="009926D5" w:rsidP="009926D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9926D5" w:rsidRPr="00BF33D9" w:rsidRDefault="009926D5" w:rsidP="009926D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="00E10CCA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8356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14</w:t>
      </w:r>
      <w:proofErr w:type="gramEnd"/>
      <w:r w:rsidR="00E10CCA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» </w:t>
      </w:r>
      <w:r w:rsidR="00A86BA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8356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декабря</w:t>
      </w:r>
      <w:r w:rsidR="00C701D8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>20</w:t>
      </w:r>
      <w:r w:rsidR="00A86BA6">
        <w:rPr>
          <w:rFonts w:ascii="Times New Roman" w:hAnsi="Times New Roman" w:cs="Times New Roman"/>
          <w:b/>
          <w:bCs/>
          <w:color w:val="000000"/>
          <w:sz w:val="27"/>
          <w:szCs w:val="27"/>
        </w:rPr>
        <w:t>22</w:t>
      </w:r>
      <w:r w:rsidR="00E10CCA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г.</w:t>
      </w:r>
      <w:r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</w:t>
      </w:r>
      <w:r w:rsidR="00C701D8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</w:t>
      </w:r>
      <w:r w:rsidR="003F7B4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701D8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</w:t>
      </w:r>
      <w:r w:rsidR="008B57A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</w:t>
      </w:r>
      <w:r w:rsidR="00C701D8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C701D8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3B3C09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№ </w:t>
      </w:r>
      <w:proofErr w:type="gramStart"/>
      <w:r w:rsidR="00835605">
        <w:rPr>
          <w:rFonts w:ascii="Times New Roman" w:hAnsi="Times New Roman" w:cs="Times New Roman"/>
          <w:b/>
          <w:bCs/>
          <w:color w:val="000000"/>
          <w:sz w:val="27"/>
          <w:szCs w:val="27"/>
        </w:rPr>
        <w:t>83</w:t>
      </w:r>
      <w:r w:rsidR="00A86BA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D114F2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701D8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  <w:proofErr w:type="gramEnd"/>
      <w:r w:rsidR="00A86BA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10CCA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C701D8" w:rsidRPr="00BF33D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ПМА</w:t>
      </w:r>
    </w:p>
    <w:p w:rsidR="009926D5" w:rsidRPr="000A14C4" w:rsidRDefault="00BF33D9" w:rsidP="00707FE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FF4395" w:rsidRPr="00F13A6F" w:rsidRDefault="00FF4395" w:rsidP="009926D5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Методики прогнозирования </w:t>
      </w:r>
      <w:r w:rsidR="00BF05B4"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поступлений </w:t>
      </w:r>
      <w:r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>доходов в бюджет внутригородского муниципального образования города Севастополя Гагаринский</w:t>
      </w:r>
      <w:r w:rsidR="00BF05B4"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округ</w:t>
      </w:r>
      <w:r w:rsidR="00BF05B4"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D78A7"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отношении </w:t>
      </w:r>
      <w:r w:rsidR="00BF05B4"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>которы</w:t>
      </w:r>
      <w:r w:rsidR="00CD78A7"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</w:t>
      </w:r>
      <w:r w:rsidR="00BF05B4"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 w:rsidR="00CD78A7" w:rsidRPr="00F13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наделена полномочиями главного администратора доходов бюджета</w:t>
      </w:r>
    </w:p>
    <w:p w:rsidR="00CD78A7" w:rsidRPr="00F13A6F" w:rsidRDefault="00CD78A7" w:rsidP="009926D5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26D5" w:rsidRPr="00F13A6F" w:rsidRDefault="009926D5" w:rsidP="00C34BC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3A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AC6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160.1 Бюджетного кодекса Российской Федерации, постановлением Правительства Российской Федерации</w:t>
      </w:r>
      <w:r w:rsidR="008B57A3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AC6" w:rsidRPr="00F13A6F">
        <w:rPr>
          <w:rFonts w:ascii="Times New Roman" w:hAnsi="Times New Roman" w:cs="Times New Roman"/>
          <w:color w:val="000000"/>
          <w:sz w:val="28"/>
          <w:szCs w:val="28"/>
        </w:rPr>
        <w:t>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 w:rsidR="00AB7CE7" w:rsidRPr="00F13A6F">
        <w:rPr>
          <w:rFonts w:ascii="Times New Roman" w:hAnsi="Times New Roman" w:cs="Times New Roman"/>
          <w:color w:val="000000"/>
          <w:sz w:val="28"/>
          <w:szCs w:val="28"/>
        </w:rPr>
        <w:t>, местная администрация внутригородского муниципального образования города Севастополя Гагаринский муниципальный округ</w:t>
      </w:r>
      <w:r w:rsidR="00C34BCA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BCA" w:rsidRPr="00F13A6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F13A6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114F2" w:rsidRPr="00F13A6F" w:rsidRDefault="00D114F2" w:rsidP="00D114F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4BF" w:rsidRPr="00F13A6F" w:rsidRDefault="00AA6176" w:rsidP="005834BF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4020A" w:rsidRPr="00F13A6F">
        <w:rPr>
          <w:rFonts w:ascii="Times New Roman" w:hAnsi="Times New Roman" w:cs="Times New Roman"/>
          <w:color w:val="000000"/>
          <w:sz w:val="28"/>
          <w:szCs w:val="28"/>
        </w:rPr>
        <w:t>Утвердить Методику прогнозирования поступлений доходов в бюджет внутригородского муниципального образования города Севастополя Гагаринский муниципальный округ, в отношении которых местная администрация внутригородского муниципального образования города Севастополя Гагаринский муниципальный округ наделена полномочиями главного администратора доходов бюджета согласно приложению к настоящему постановлению.</w:t>
      </w:r>
    </w:p>
    <w:p w:rsidR="00A4020A" w:rsidRPr="00F13A6F" w:rsidRDefault="00A4020A" w:rsidP="005834BF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A6F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его официального о</w:t>
      </w:r>
      <w:r w:rsidR="00196EE9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Pr="00F13A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20A" w:rsidRPr="00F13A6F" w:rsidRDefault="00126D73" w:rsidP="00995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26D5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450D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21B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20A" w:rsidRPr="00F13A6F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F17C79" w:rsidRDefault="00A4020A" w:rsidP="00A40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F">
        <w:rPr>
          <w:rFonts w:ascii="Times New Roman" w:eastAsia="Times New Roman" w:hAnsi="Times New Roman" w:cs="Times New Roman"/>
          <w:sz w:val="28"/>
          <w:szCs w:val="28"/>
        </w:rPr>
        <w:t>- постановление местной администрации внутригородского муниципального образования города Севастополя Гагаринский муниципальный округ от 28 октября 2016 г. № 61-ПМА «Об утверждении Методики прогнозирования</w:t>
      </w:r>
      <w:r w:rsidR="00F17C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 поступлений</w:t>
      </w:r>
      <w:r w:rsidR="00F17C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 доходов </w:t>
      </w:r>
      <w:r w:rsidR="00F17C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3A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7C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="00F17C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</w:t>
      </w:r>
    </w:p>
    <w:p w:rsidR="00F17C79" w:rsidRDefault="00F17C79" w:rsidP="00A40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F9C" w:rsidRPr="00F13A6F" w:rsidRDefault="00F17C79" w:rsidP="00F17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A4020A" w:rsidRPr="00F13A6F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4020A" w:rsidRPr="00F13A6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Севастополя Гагаринский муниципальный округ, в отношении которых местная администрация внутригородского муниципального образования города Севастополя Гагаринский муниципальный округ наделена полномочиями главного администратора доходов бюджета»;</w:t>
      </w:r>
    </w:p>
    <w:p w:rsidR="00A4020A" w:rsidRPr="00F13A6F" w:rsidRDefault="00A4020A" w:rsidP="00A40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местной администрации внутригородского муниципального образования города Севастополя Гагаринский муниципальный округ от 14 ноября 2018 г. № 84-ПМА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28 октября 2016 г. </w:t>
      </w:r>
      <w:r w:rsidR="00F13A6F">
        <w:rPr>
          <w:rFonts w:ascii="Times New Roman" w:eastAsia="Times New Roman" w:hAnsi="Times New Roman" w:cs="Times New Roman"/>
          <w:sz w:val="28"/>
          <w:szCs w:val="28"/>
        </w:rPr>
        <w:br/>
      </w:r>
      <w:r w:rsidRPr="00F13A6F">
        <w:rPr>
          <w:rFonts w:ascii="Times New Roman" w:eastAsia="Times New Roman" w:hAnsi="Times New Roman" w:cs="Times New Roman"/>
          <w:sz w:val="28"/>
          <w:szCs w:val="28"/>
        </w:rPr>
        <w:t>№ 61-ПМА «Об утверждении Методики прогнозирования поступлений доходов в бюджет внутригородского муниципального образования города Севастополя Гагаринский муниципальный округ, в отношении которых местная администрация внутригородского муниципального образования города Севастополя Гагаринский муниципальный округ наделена полномочиями главного администратора доходов бюджета»;</w:t>
      </w:r>
    </w:p>
    <w:p w:rsidR="00A4020A" w:rsidRPr="00F13A6F" w:rsidRDefault="00A4020A" w:rsidP="00A40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16630B" w:rsidRPr="00F13A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30B" w:rsidRPr="00F13A6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6630B" w:rsidRPr="00F13A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 г. № 8</w:t>
      </w:r>
      <w:r w:rsidR="0016630B" w:rsidRPr="00F13A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3A6F">
        <w:rPr>
          <w:rFonts w:ascii="Times New Roman" w:eastAsia="Times New Roman" w:hAnsi="Times New Roman" w:cs="Times New Roman"/>
          <w:sz w:val="28"/>
          <w:szCs w:val="28"/>
        </w:rPr>
        <w:t xml:space="preserve">-ПМА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28 октября 2016 г. </w:t>
      </w:r>
      <w:r w:rsidR="00F13A6F">
        <w:rPr>
          <w:rFonts w:ascii="Times New Roman" w:eastAsia="Times New Roman" w:hAnsi="Times New Roman" w:cs="Times New Roman"/>
          <w:sz w:val="28"/>
          <w:szCs w:val="28"/>
        </w:rPr>
        <w:br/>
      </w:r>
      <w:r w:rsidRPr="00F13A6F">
        <w:rPr>
          <w:rFonts w:ascii="Times New Roman" w:eastAsia="Times New Roman" w:hAnsi="Times New Roman" w:cs="Times New Roman"/>
          <w:sz w:val="28"/>
          <w:szCs w:val="28"/>
        </w:rPr>
        <w:t>№ 61-ПМА «Об утверждении Методики прогнозирования поступлений доходов в бюджет внутригородского муниципального образования города Севастополя Гагаринский муниципальный округ, в отношении которых местная администрация внутригородского муниципального образования города Севастополя Гагаринский муниципальный округ наделена полномочиями главного администратора доходов бюджета»</w:t>
      </w:r>
      <w:r w:rsidR="0016630B" w:rsidRPr="00F13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6D5" w:rsidRPr="00F13A6F" w:rsidRDefault="00830B77" w:rsidP="002D67A7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926D5" w:rsidRPr="00F13A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50D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F9C" w:rsidRPr="00F13A6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587566" w:rsidRPr="00F13A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F9C" w:rsidRPr="00F13A6F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</w:t>
      </w:r>
      <w:r w:rsidR="00995F9C" w:rsidRPr="00F13A6F">
        <w:rPr>
          <w:color w:val="000000"/>
          <w:sz w:val="28"/>
          <w:szCs w:val="28"/>
        </w:rPr>
        <w:t xml:space="preserve"> </w:t>
      </w:r>
      <w:r w:rsidR="00995F9C" w:rsidRPr="00F13A6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587566" w:rsidRPr="00F13A6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5F9C" w:rsidRPr="00F13A6F">
        <w:rPr>
          <w:rFonts w:ascii="Times New Roman" w:eastAsia="Times New Roman" w:hAnsi="Times New Roman" w:cs="Times New Roman"/>
          <w:sz w:val="28"/>
          <w:szCs w:val="28"/>
        </w:rPr>
        <w:t>лавы местной администрации внутригородского</w:t>
      </w:r>
      <w:r w:rsidR="00995F9C" w:rsidRPr="00F13A6F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995F9C" w:rsidRPr="00F13A6F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995F9C" w:rsidRPr="00F13A6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5A9B" w:rsidRPr="00F13A6F" w:rsidRDefault="00EA5A9B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ED" w:rsidRPr="00F13A6F" w:rsidRDefault="00707FED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859" w:rsidRPr="00F13A6F" w:rsidRDefault="00E83859" w:rsidP="009926D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A21" w:rsidRDefault="00422A21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</w:t>
      </w:r>
    </w:p>
    <w:p w:rsidR="009926D5" w:rsidRPr="00F13A6F" w:rsidRDefault="009926D5" w:rsidP="00992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3A6F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r w:rsidR="00D10D56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</w:t>
      </w:r>
      <w:r w:rsidR="00587566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10D56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22A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0D56"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A21">
        <w:rPr>
          <w:rFonts w:ascii="Times New Roman" w:hAnsi="Times New Roman" w:cs="Times New Roman"/>
          <w:color w:val="000000"/>
          <w:sz w:val="28"/>
          <w:szCs w:val="28"/>
        </w:rPr>
        <w:t>Ю.В. Иванченко</w:t>
      </w:r>
    </w:p>
    <w:p w:rsidR="00C17D02" w:rsidRDefault="00804A40" w:rsidP="00BF33D9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F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547C" w:rsidRDefault="00C17D02" w:rsidP="00BF33D9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62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47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77547C" w:rsidRDefault="0077547C" w:rsidP="00BF33D9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08A0" w:rsidRDefault="00E308A0" w:rsidP="00A31561">
      <w:pPr>
        <w:widowControl w:val="0"/>
        <w:tabs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E308A0" w:rsidSect="00A31561">
          <w:headerReference w:type="default" r:id="rId8"/>
          <w:pgSz w:w="11906" w:h="16838"/>
          <w:pgMar w:top="1134" w:right="566" w:bottom="1276" w:left="1701" w:header="708" w:footer="708" w:gutter="0"/>
          <w:cols w:space="708"/>
          <w:titlePg/>
          <w:docGrid w:linePitch="360"/>
        </w:sectPr>
      </w:pPr>
    </w:p>
    <w:p w:rsidR="00BF33D9" w:rsidRPr="0077547C" w:rsidRDefault="00BF33D9" w:rsidP="00A31561">
      <w:pPr>
        <w:widowControl w:val="0"/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  <w:r w:rsidRPr="0077547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BF33D9" w:rsidRPr="0077547C" w:rsidRDefault="00BF33D9" w:rsidP="00A31561">
      <w:pPr>
        <w:widowControl w:val="0"/>
        <w:tabs>
          <w:tab w:val="left" w:pos="4253"/>
        </w:tabs>
        <w:spacing w:after="0" w:line="240" w:lineRule="auto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  <w:r w:rsidRPr="0077547C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местной администрации </w:t>
      </w:r>
      <w:r w:rsidRPr="0077547C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Pr="00775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547C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775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547C">
        <w:rPr>
          <w:rFonts w:ascii="Times New Roman" w:hAnsi="Times New Roman" w:cs="Times New Roman"/>
          <w:bCs/>
          <w:sz w:val="26"/>
          <w:szCs w:val="26"/>
        </w:rPr>
        <w:t>города Севастополя Гагаринский муниципальный округ</w:t>
      </w:r>
    </w:p>
    <w:p w:rsidR="00BF33D9" w:rsidRPr="0077547C" w:rsidRDefault="00BF33D9" w:rsidP="00A31561">
      <w:pPr>
        <w:widowControl w:val="0"/>
        <w:tabs>
          <w:tab w:val="left" w:pos="4253"/>
        </w:tabs>
        <w:spacing w:after="0" w:line="100" w:lineRule="atLeast"/>
        <w:ind w:left="4253"/>
        <w:rPr>
          <w:rFonts w:ascii="Times New Roman" w:hAnsi="Times New Roman" w:cs="Times New Roman"/>
          <w:color w:val="000000"/>
          <w:sz w:val="26"/>
          <w:szCs w:val="26"/>
        </w:rPr>
      </w:pPr>
      <w:r w:rsidRPr="0077547C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gramStart"/>
      <w:r w:rsidR="0016630B">
        <w:rPr>
          <w:rFonts w:ascii="Times New Roman" w:hAnsi="Times New Roman" w:cs="Times New Roman"/>
          <w:color w:val="000000"/>
          <w:sz w:val="26"/>
          <w:szCs w:val="26"/>
        </w:rPr>
        <w:t xml:space="preserve">« </w:t>
      </w:r>
      <w:r w:rsidR="00D55845">
        <w:rPr>
          <w:rFonts w:ascii="Times New Roman" w:hAnsi="Times New Roman" w:cs="Times New Roman"/>
          <w:color w:val="000000"/>
          <w:sz w:val="26"/>
          <w:szCs w:val="26"/>
        </w:rPr>
        <w:t>14</w:t>
      </w:r>
      <w:proofErr w:type="gramEnd"/>
      <w:r w:rsidR="0016630B">
        <w:rPr>
          <w:rFonts w:ascii="Times New Roman" w:hAnsi="Times New Roman" w:cs="Times New Roman"/>
          <w:color w:val="000000"/>
          <w:sz w:val="26"/>
          <w:szCs w:val="26"/>
        </w:rPr>
        <w:t xml:space="preserve"> » </w:t>
      </w:r>
      <w:r w:rsidRPr="00775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630B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Pr="0077547C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16630B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77547C">
        <w:rPr>
          <w:rFonts w:ascii="Times New Roman" w:hAnsi="Times New Roman" w:cs="Times New Roman"/>
          <w:color w:val="000000"/>
          <w:sz w:val="26"/>
          <w:szCs w:val="26"/>
        </w:rPr>
        <w:t xml:space="preserve"> г.  №</w:t>
      </w:r>
      <w:r w:rsidR="003F7B4E" w:rsidRPr="00775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5845">
        <w:rPr>
          <w:rFonts w:ascii="Times New Roman" w:hAnsi="Times New Roman" w:cs="Times New Roman"/>
          <w:color w:val="000000"/>
          <w:sz w:val="26"/>
          <w:szCs w:val="26"/>
        </w:rPr>
        <w:t>83</w:t>
      </w:r>
      <w:r w:rsidR="003F7B4E" w:rsidRPr="00775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547C">
        <w:rPr>
          <w:rFonts w:ascii="Times New Roman" w:hAnsi="Times New Roman" w:cs="Times New Roman"/>
          <w:color w:val="000000"/>
          <w:sz w:val="26"/>
          <w:szCs w:val="26"/>
        </w:rPr>
        <w:t>- ПМА</w:t>
      </w:r>
    </w:p>
    <w:p w:rsidR="00BF33D9" w:rsidRPr="0077547C" w:rsidRDefault="00BF33D9" w:rsidP="00BF33D9">
      <w:pPr>
        <w:widowControl w:val="0"/>
        <w:tabs>
          <w:tab w:val="left" w:pos="4536"/>
        </w:tabs>
        <w:spacing w:after="0" w:line="100" w:lineRule="atLeast"/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:rsidR="00A31561" w:rsidRPr="00A31561" w:rsidRDefault="00A31561" w:rsidP="00BF33D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Par40"/>
      <w:bookmarkEnd w:id="0"/>
    </w:p>
    <w:p w:rsidR="00DC0A09" w:rsidRPr="00F13A6F" w:rsidRDefault="00DC0A09" w:rsidP="00DC0A0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A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</w:t>
      </w:r>
    </w:p>
    <w:p w:rsidR="00DC0A09" w:rsidRPr="00F13A6F" w:rsidRDefault="00DC0A09" w:rsidP="00DC0A0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A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прогнозирования поступлений доходов в бюджет внутригородского муниципального образования города Севастополя Гагаринский муниципальный округ, в отношении которых местная администрация внутригородского муниципального образования города Севастополя Гагаринский муниципальный округ наделена полномочиями главного администратора доходов бюджета</w:t>
      </w:r>
    </w:p>
    <w:p w:rsidR="00BF33D9" w:rsidRPr="00F13A6F" w:rsidRDefault="00BF33D9" w:rsidP="00BF33D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61D" w:rsidRPr="00F13A6F" w:rsidRDefault="004B561D" w:rsidP="004B56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D" w:rsidRPr="00F13A6F" w:rsidRDefault="004B561D" w:rsidP="004B5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1. Настоящая Методика</w:t>
      </w:r>
      <w:r w:rsidRPr="00F13A6F">
        <w:rPr>
          <w:sz w:val="28"/>
          <w:szCs w:val="28"/>
        </w:rPr>
        <w:t xml:space="preserve"> </w:t>
      </w:r>
      <w:r w:rsidRPr="00F13A6F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 внутригородского муниципального образования города Севастополя Гагаринский муниципальный округ, в отношении которых местная администрация внутригородского муниципального образования города Севастополя Гагаринский муниципальный округ наделена полномочиями главного администратора доходов бюджета (далее – Методика), разработана в целях определения объемов поступления доходов в очередном финансовом году и плановом периоде.</w:t>
      </w:r>
    </w:p>
    <w:p w:rsidR="004B561D" w:rsidRPr="00F13A6F" w:rsidRDefault="004B561D" w:rsidP="004B5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 xml:space="preserve">2. Методика разработана по перечню </w:t>
      </w:r>
      <w:r w:rsidR="00AD0DB7" w:rsidRPr="00F13A6F">
        <w:rPr>
          <w:rFonts w:ascii="Times New Roman" w:hAnsi="Times New Roman" w:cs="Times New Roman"/>
          <w:sz w:val="28"/>
          <w:szCs w:val="28"/>
        </w:rPr>
        <w:t>кодов бюджетной классификации доходов бюджета внутригородского муниципального образования города Севастополя Гагаринский муниципальный округ (далее – местный бюджет)</w:t>
      </w:r>
      <w:r w:rsidRPr="00F13A6F">
        <w:rPr>
          <w:rFonts w:ascii="Times New Roman" w:hAnsi="Times New Roman" w:cs="Times New Roman"/>
          <w:sz w:val="28"/>
          <w:szCs w:val="28"/>
        </w:rPr>
        <w:t xml:space="preserve">, администрируемых </w:t>
      </w:r>
      <w:r w:rsidR="00CB4AC8" w:rsidRPr="00F13A6F">
        <w:rPr>
          <w:rFonts w:ascii="Times New Roman" w:hAnsi="Times New Roman" w:cs="Times New Roman"/>
          <w:sz w:val="28"/>
          <w:szCs w:val="28"/>
        </w:rPr>
        <w:t>м</w:t>
      </w:r>
      <w:r w:rsidRPr="00F13A6F">
        <w:rPr>
          <w:rFonts w:ascii="Times New Roman" w:hAnsi="Times New Roman" w:cs="Times New Roman"/>
          <w:sz w:val="28"/>
          <w:szCs w:val="28"/>
        </w:rPr>
        <w:t>естной администрацией внутригородского муниципального образования</w:t>
      </w:r>
      <w:r w:rsidR="00CB4AC8" w:rsidRPr="00F13A6F">
        <w:rPr>
          <w:rFonts w:ascii="Times New Roman" w:hAnsi="Times New Roman" w:cs="Times New Roman"/>
          <w:sz w:val="28"/>
          <w:szCs w:val="28"/>
        </w:rPr>
        <w:t xml:space="preserve"> города Севастополя Гагаринский муниципальный округ</w:t>
      </w:r>
      <w:r w:rsidRPr="00F13A6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B4AC8" w:rsidRPr="00F13A6F">
        <w:rPr>
          <w:rFonts w:ascii="Times New Roman" w:hAnsi="Times New Roman" w:cs="Times New Roman"/>
          <w:sz w:val="28"/>
          <w:szCs w:val="28"/>
        </w:rPr>
        <w:t>м</w:t>
      </w:r>
      <w:r w:rsidR="00441CED" w:rsidRPr="00F13A6F">
        <w:rPr>
          <w:rFonts w:ascii="Times New Roman" w:hAnsi="Times New Roman" w:cs="Times New Roman"/>
          <w:sz w:val="28"/>
          <w:szCs w:val="28"/>
        </w:rPr>
        <w:t>естная администрация).</w:t>
      </w:r>
    </w:p>
    <w:p w:rsidR="00BF33D9" w:rsidRPr="00F13A6F" w:rsidRDefault="004B561D" w:rsidP="004B56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 xml:space="preserve">3. Перечень </w:t>
      </w:r>
      <w:r w:rsidR="009E6126" w:rsidRPr="00F13A6F">
        <w:rPr>
          <w:rFonts w:ascii="Times New Roman" w:hAnsi="Times New Roman" w:cs="Times New Roman"/>
          <w:sz w:val="28"/>
          <w:szCs w:val="28"/>
        </w:rPr>
        <w:t>кодов бюджетной классификации доходов местного бюджета</w:t>
      </w:r>
      <w:r w:rsidRPr="00F13A6F">
        <w:rPr>
          <w:rFonts w:ascii="Times New Roman" w:hAnsi="Times New Roman" w:cs="Times New Roman"/>
          <w:sz w:val="28"/>
          <w:szCs w:val="28"/>
        </w:rPr>
        <w:t xml:space="preserve">, администрируемых </w:t>
      </w:r>
      <w:r w:rsidR="00DF1D22" w:rsidRPr="00F13A6F">
        <w:rPr>
          <w:rFonts w:ascii="Times New Roman" w:hAnsi="Times New Roman" w:cs="Times New Roman"/>
          <w:sz w:val="28"/>
          <w:szCs w:val="28"/>
        </w:rPr>
        <w:t>м</w:t>
      </w:r>
      <w:r w:rsidRPr="00F13A6F">
        <w:rPr>
          <w:rFonts w:ascii="Times New Roman" w:hAnsi="Times New Roman" w:cs="Times New Roman"/>
          <w:sz w:val="28"/>
          <w:szCs w:val="28"/>
        </w:rPr>
        <w:t xml:space="preserve">естной администрацией утверждается </w:t>
      </w:r>
      <w:r w:rsidR="0016630B" w:rsidRPr="00F13A6F">
        <w:rPr>
          <w:rFonts w:ascii="Times New Roman" w:hAnsi="Times New Roman" w:cs="Times New Roman"/>
          <w:sz w:val="28"/>
          <w:szCs w:val="28"/>
        </w:rPr>
        <w:t>постановлением местной администрации</w:t>
      </w:r>
      <w:r w:rsidRPr="00F13A6F">
        <w:rPr>
          <w:rFonts w:ascii="Times New Roman" w:hAnsi="Times New Roman" w:cs="Times New Roman"/>
          <w:sz w:val="28"/>
          <w:szCs w:val="28"/>
        </w:rPr>
        <w:t>.</w:t>
      </w:r>
    </w:p>
    <w:p w:rsidR="00441CED" w:rsidRPr="00F13A6F" w:rsidRDefault="00441CED" w:rsidP="00441C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4. Доходы местного бюджета, администрирование которых осуществляет главный администратор доходов, подразделяются на доходы, прогнозируемые и непрогнозируемые, но фактически поступающие в доход местного бюджета.</w:t>
      </w:r>
    </w:p>
    <w:p w:rsidR="00441CED" w:rsidRPr="00F13A6F" w:rsidRDefault="00441CED" w:rsidP="00441C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</w:t>
      </w:r>
    </w:p>
    <w:p w:rsidR="00441CED" w:rsidRPr="00F13A6F" w:rsidRDefault="00441CED" w:rsidP="00441C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 xml:space="preserve">Планируемый объем непрогнозируемых доходов подлежит включению в доходную часть </w:t>
      </w:r>
      <w:r w:rsidR="006A12C5" w:rsidRPr="00F13A6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13A6F">
        <w:rPr>
          <w:rFonts w:ascii="Times New Roman" w:hAnsi="Times New Roman" w:cs="Times New Roman"/>
          <w:sz w:val="28"/>
          <w:szCs w:val="28"/>
        </w:rPr>
        <w:t>бюджета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F13A6F" w:rsidRDefault="00F13A6F" w:rsidP="00F13A6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13A6F" w:rsidRPr="00F13A6F" w:rsidRDefault="00F13A6F" w:rsidP="00F13A6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F13A6F" w:rsidRPr="00F13A6F" w:rsidRDefault="00F13A6F" w:rsidP="00441C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41CED" w:rsidRPr="00F13A6F" w:rsidRDefault="00441CED" w:rsidP="00441C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6A12C5" w:rsidRPr="00F13A6F" w:rsidRDefault="00966161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12C5" w:rsidRPr="00F13A6F">
        <w:rPr>
          <w:rFonts w:ascii="Times New Roman" w:hAnsi="Times New Roman" w:cs="Times New Roman"/>
          <w:sz w:val="28"/>
          <w:szCs w:val="28"/>
        </w:rPr>
        <w:t xml:space="preserve">Методика прогнозирования составляется с учетом нормативных правовых актов Российской Федерации, решений Совета </w:t>
      </w:r>
      <w:r w:rsidR="00F13A6F" w:rsidRPr="00F13A6F">
        <w:rPr>
          <w:rFonts w:ascii="Times New Roman" w:hAnsi="Times New Roman" w:cs="Times New Roman"/>
          <w:sz w:val="28"/>
          <w:szCs w:val="28"/>
        </w:rPr>
        <w:t>Гагаринского муниципального округа</w:t>
      </w:r>
      <w:r w:rsidR="007934FD">
        <w:rPr>
          <w:rFonts w:ascii="Times New Roman" w:hAnsi="Times New Roman" w:cs="Times New Roman"/>
          <w:sz w:val="28"/>
          <w:szCs w:val="28"/>
        </w:rPr>
        <w:t>, постановлений местной администрации</w:t>
      </w:r>
      <w:r w:rsidR="006A12C5" w:rsidRPr="00F13A6F">
        <w:rPr>
          <w:rFonts w:ascii="Times New Roman" w:hAnsi="Times New Roman" w:cs="Times New Roman"/>
          <w:sz w:val="28"/>
          <w:szCs w:val="28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</w:t>
      </w:r>
      <w:r w:rsidR="00F13A6F" w:rsidRPr="00F13A6F">
        <w:rPr>
          <w:rFonts w:ascii="Times New Roman" w:hAnsi="Times New Roman" w:cs="Times New Roman"/>
          <w:sz w:val="28"/>
          <w:szCs w:val="28"/>
        </w:rPr>
        <w:t>финансового отдела местной администрации</w:t>
      </w:r>
      <w:r w:rsidR="006A12C5" w:rsidRPr="00F13A6F">
        <w:rPr>
          <w:rFonts w:ascii="Times New Roman" w:hAnsi="Times New Roman" w:cs="Times New Roman"/>
          <w:sz w:val="28"/>
          <w:szCs w:val="28"/>
        </w:rPr>
        <w:t xml:space="preserve">, ответственного за составление проекта </w:t>
      </w:r>
      <w:r w:rsidR="00F13A6F" w:rsidRPr="00F13A6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A12C5" w:rsidRPr="00F13A6F">
        <w:rPr>
          <w:rFonts w:ascii="Times New Roman" w:hAnsi="Times New Roman" w:cs="Times New Roman"/>
          <w:sz w:val="28"/>
          <w:szCs w:val="28"/>
        </w:rPr>
        <w:t>бюджета.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 xml:space="preserve">6. </w:t>
      </w:r>
      <w:r w:rsidR="00966161">
        <w:rPr>
          <w:rFonts w:ascii="Times New Roman" w:hAnsi="Times New Roman" w:cs="Times New Roman"/>
          <w:sz w:val="28"/>
          <w:szCs w:val="28"/>
        </w:rPr>
        <w:t xml:space="preserve"> </w:t>
      </w:r>
      <w:r w:rsidRPr="00F13A6F">
        <w:rPr>
          <w:rFonts w:ascii="Times New Roman" w:hAnsi="Times New Roman" w:cs="Times New Roman"/>
          <w:sz w:val="28"/>
          <w:szCs w:val="28"/>
        </w:rPr>
        <w:t>Прогнозирование доходов бюджета осуществляется на основе: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 xml:space="preserve">1) показателей прогноза социально-экономического развития Российской Федерации, </w:t>
      </w:r>
      <w:r w:rsidR="00F13A6F" w:rsidRPr="00F13A6F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Pr="00F13A6F">
        <w:rPr>
          <w:rFonts w:ascii="Times New Roman" w:hAnsi="Times New Roman" w:cs="Times New Roman"/>
          <w:sz w:val="28"/>
          <w:szCs w:val="28"/>
        </w:rPr>
        <w:t xml:space="preserve">, </w:t>
      </w:r>
      <w:r w:rsidR="00F13A6F" w:rsidRPr="00F13A6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F13A6F">
        <w:rPr>
          <w:rFonts w:ascii="Times New Roman" w:hAnsi="Times New Roman" w:cs="Times New Roman"/>
          <w:sz w:val="28"/>
          <w:szCs w:val="28"/>
        </w:rPr>
        <w:t xml:space="preserve"> в случаях, когда прогноз соответствующего вида доходов предусматривает использование показателей социально-экономического развития;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2) основных направлений бюджетной и налоговой политики;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3) действующего бюджетного и налогового законодательства с учетом предполагаемых изменений.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7. Прогнозирование доходов бюджета включает проведение следующих мероприятий: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2) расчет прогноза поступлений.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8. Для расчета прогноза поступлений используются: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1) статистическая, бюджетная и налоговая отчетность;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2) оценка поступлений доходов в бюджет поселения в текущем финансовом году;</w:t>
      </w:r>
    </w:p>
    <w:p w:rsidR="006A12C5" w:rsidRPr="00F13A6F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3) материалы и сведения, предоставляемые хозяйствующими субъектами.</w:t>
      </w:r>
    </w:p>
    <w:p w:rsidR="006A12C5" w:rsidRDefault="006A12C5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9. Прогнозирование по видам доходов осуществляется в соответствии с приложением к настоящей Методике.</w:t>
      </w:r>
    </w:p>
    <w:p w:rsidR="00804DC4" w:rsidRDefault="00804DC4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DC4" w:rsidRDefault="00804DC4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DC4" w:rsidRDefault="00804DC4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DC4" w:rsidRDefault="00804DC4" w:rsidP="00804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</w:t>
      </w:r>
    </w:p>
    <w:p w:rsidR="00804DC4" w:rsidRPr="00F13A6F" w:rsidRDefault="00804DC4" w:rsidP="00804D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местной администрации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1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Ю.В. Иванченко</w:t>
      </w:r>
    </w:p>
    <w:p w:rsidR="00804DC4" w:rsidRPr="00F13A6F" w:rsidRDefault="00804DC4" w:rsidP="006A12C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04DC4" w:rsidRPr="00F13A6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63528D" w:rsidRPr="0063528D" w:rsidRDefault="0063528D" w:rsidP="00C102BE">
      <w:pPr>
        <w:pStyle w:val="ae"/>
        <w:ind w:left="8789"/>
        <w:rPr>
          <w:rFonts w:ascii="Times New Roman" w:hAnsi="Times New Roman" w:cs="Times New Roman"/>
          <w:sz w:val="24"/>
          <w:szCs w:val="24"/>
        </w:rPr>
      </w:pPr>
      <w:r w:rsidRPr="0021484E"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>Приложение к Методике</w:t>
      </w:r>
      <w:r w:rsidRPr="0063528D">
        <w:rPr>
          <w:rFonts w:ascii="Times New Roman" w:hAnsi="Times New Roman" w:cs="Times New Roman"/>
          <w:sz w:val="24"/>
          <w:szCs w:val="24"/>
        </w:rPr>
        <w:t>,</w:t>
      </w:r>
    </w:p>
    <w:p w:rsidR="00DA1810" w:rsidRPr="00C102BE" w:rsidRDefault="00DA1810" w:rsidP="00C102BE">
      <w:pPr>
        <w:widowControl w:val="0"/>
        <w:spacing w:after="0" w:line="100" w:lineRule="atLeast"/>
        <w:ind w:left="878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102BE">
        <w:rPr>
          <w:rFonts w:ascii="Times New Roman" w:hAnsi="Times New Roman" w:cs="Times New Roman"/>
          <w:bCs/>
          <w:color w:val="000000"/>
          <w:sz w:val="16"/>
          <w:szCs w:val="16"/>
        </w:rPr>
        <w:t>прогнозирования поступлений доходов в бюджет внутригородского муниципального образования города Севастополя Гагаринский муниципальный округ, в отношении которых местная администрация внутригородского муниципального образования города Севастополя Гагаринский муниципальный округ наделена полномочиями главного администратора доходов бюджета</w:t>
      </w:r>
    </w:p>
    <w:p w:rsidR="0063528D" w:rsidRPr="00C102BE" w:rsidRDefault="0063528D" w:rsidP="00C102BE">
      <w:pPr>
        <w:pStyle w:val="ae"/>
        <w:ind w:left="8789"/>
        <w:rPr>
          <w:rFonts w:ascii="Times New Roman" w:hAnsi="Times New Roman" w:cs="Times New Roman"/>
          <w:b/>
          <w:bCs/>
          <w:spacing w:val="60"/>
          <w:sz w:val="16"/>
          <w:szCs w:val="16"/>
        </w:rPr>
      </w:pPr>
      <w:r w:rsidRPr="00C102BE">
        <w:rPr>
          <w:rFonts w:ascii="Times New Roman" w:hAnsi="Times New Roman" w:cs="Times New Roman"/>
          <w:sz w:val="16"/>
          <w:szCs w:val="16"/>
        </w:rPr>
        <w:t xml:space="preserve">от </w:t>
      </w:r>
      <w:proofErr w:type="gramStart"/>
      <w:r w:rsidRPr="00C102BE">
        <w:rPr>
          <w:rFonts w:ascii="Times New Roman" w:hAnsi="Times New Roman" w:cs="Times New Roman"/>
          <w:sz w:val="16"/>
          <w:szCs w:val="16"/>
        </w:rPr>
        <w:t>«</w:t>
      </w:r>
      <w:r w:rsidR="00C87DBA">
        <w:rPr>
          <w:rFonts w:ascii="Times New Roman" w:hAnsi="Times New Roman" w:cs="Times New Roman"/>
          <w:sz w:val="16"/>
          <w:szCs w:val="16"/>
        </w:rPr>
        <w:t xml:space="preserve"> 14</w:t>
      </w:r>
      <w:proofErr w:type="gramEnd"/>
      <w:r w:rsidRPr="00C102BE">
        <w:rPr>
          <w:rFonts w:ascii="Times New Roman" w:hAnsi="Times New Roman" w:cs="Times New Roman"/>
          <w:sz w:val="16"/>
          <w:szCs w:val="16"/>
        </w:rPr>
        <w:t xml:space="preserve"> »  декабря 2022 г.  № </w:t>
      </w:r>
      <w:r w:rsidR="00C87DBA">
        <w:rPr>
          <w:rFonts w:ascii="Times New Roman" w:hAnsi="Times New Roman" w:cs="Times New Roman"/>
          <w:sz w:val="16"/>
          <w:szCs w:val="16"/>
        </w:rPr>
        <w:t>83</w:t>
      </w:r>
      <w:bookmarkStart w:id="1" w:name="_GoBack"/>
      <w:bookmarkEnd w:id="1"/>
      <w:r w:rsidRPr="00C102BE">
        <w:rPr>
          <w:rFonts w:ascii="Times New Roman" w:hAnsi="Times New Roman" w:cs="Times New Roman"/>
          <w:sz w:val="16"/>
          <w:szCs w:val="16"/>
        </w:rPr>
        <w:t xml:space="preserve">  - ПМА</w:t>
      </w:r>
    </w:p>
    <w:p w:rsidR="0063528D" w:rsidRPr="00C102BE" w:rsidRDefault="0063528D" w:rsidP="0063528D">
      <w:pPr>
        <w:suppressAutoHyphens w:val="0"/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8845AE" w:rsidRDefault="008845AE" w:rsidP="0063528D">
      <w:pPr>
        <w:suppressAutoHyphens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528D" w:rsidRDefault="0063528D" w:rsidP="0063528D">
      <w:pPr>
        <w:suppressAutoHyphens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F13A6F">
        <w:rPr>
          <w:rFonts w:ascii="Times New Roman" w:hAnsi="Times New Roman" w:cs="Times New Roman"/>
          <w:sz w:val="28"/>
          <w:szCs w:val="28"/>
        </w:rPr>
        <w:t>Прогнозирование поступлений доходов местного бюджета</w:t>
      </w:r>
    </w:p>
    <w:p w:rsidR="00DA1810" w:rsidRDefault="00DA1810" w:rsidP="0063528D">
      <w:pPr>
        <w:suppressAutoHyphens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7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689"/>
        <w:gridCol w:w="1197"/>
        <w:gridCol w:w="1841"/>
        <w:gridCol w:w="2049"/>
        <w:gridCol w:w="1071"/>
        <w:gridCol w:w="1799"/>
        <w:gridCol w:w="2976"/>
        <w:gridCol w:w="3119"/>
      </w:tblGrid>
      <w:tr w:rsidR="0063528D" w:rsidRPr="00FB402D" w:rsidTr="0056763A">
        <w:trPr>
          <w:trHeight w:val="1054"/>
          <w:tblHeader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8D" w:rsidRPr="00FB402D" w:rsidRDefault="0063528D" w:rsidP="0063528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B402D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8D" w:rsidRPr="00FB402D" w:rsidRDefault="0063528D" w:rsidP="0069161A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8D" w:rsidRPr="00FB402D" w:rsidRDefault="0063528D" w:rsidP="0069161A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</w:t>
            </w:r>
            <w:r w:rsidR="00AF098B" w:rsidRPr="00FB402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ратора доходов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8D" w:rsidRPr="00FB402D" w:rsidRDefault="0063528D" w:rsidP="00DB5211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КБК 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8D" w:rsidRPr="00FB402D" w:rsidRDefault="0063528D" w:rsidP="0063528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FB402D">
              <w:rPr>
                <w:rFonts w:ascii="Times New Roman" w:hAnsi="Times New Roman" w:cs="Times New Roman"/>
                <w:sz w:val="16"/>
                <w:szCs w:val="16"/>
              </w:rPr>
              <w:br/>
              <w:t>КБК доходов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8D" w:rsidRPr="00FB402D" w:rsidRDefault="0063528D" w:rsidP="00DB5211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Наименование метода расчета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8D" w:rsidRPr="00FB402D" w:rsidRDefault="0063528D" w:rsidP="00DB5211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8D" w:rsidRPr="00FB402D" w:rsidRDefault="0063528D" w:rsidP="00DB5211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Алгоритм расчета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28D" w:rsidRPr="00FB402D" w:rsidRDefault="0063528D" w:rsidP="00DB5211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02D">
              <w:rPr>
                <w:rFonts w:ascii="Times New Roman" w:hAnsi="Times New Roman" w:cs="Times New Roman"/>
                <w:sz w:val="16"/>
                <w:szCs w:val="16"/>
              </w:rPr>
              <w:t>Описание показателей</w:t>
            </w:r>
          </w:p>
        </w:tc>
      </w:tr>
      <w:tr w:rsidR="0063528D" w:rsidRPr="00FB402D" w:rsidTr="0056763A">
        <w:trPr>
          <w:trHeight w:val="47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8D" w:rsidRPr="00551FEB" w:rsidRDefault="0063528D" w:rsidP="0063528D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8D" w:rsidRPr="00551FEB" w:rsidRDefault="0063528D" w:rsidP="0063528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8D" w:rsidRPr="00FB402D" w:rsidRDefault="000E7426" w:rsidP="0063528D">
            <w:pPr>
              <w:suppressAutoHyphens w:val="0"/>
              <w:autoSpaceDE w:val="0"/>
              <w:rPr>
                <w:rFonts w:ascii="Times New Roman" w:hAnsi="Times New Roman" w:cs="Times New Roman"/>
                <w:strike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Местная администрация </w:t>
            </w:r>
            <w:r w:rsidR="0063528D" w:rsidRPr="00FB402D">
              <w:rPr>
                <w:rFonts w:ascii="Times New Roman" w:hAnsi="Times New Roman" w:cs="Times New Roman"/>
                <w:sz w:val="17"/>
                <w:szCs w:val="17"/>
              </w:rPr>
              <w:t>внутригородско</w:t>
            </w: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го</w:t>
            </w:r>
            <w:r w:rsidR="0063528D"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</w:t>
            </w: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го образования</w:t>
            </w:r>
            <w:r w:rsidR="0063528D"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города Севастополя Гагаринский муниципальный округ</w:t>
            </w:r>
            <w:r w:rsidR="00304B64"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(далее – местная администрация)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8D" w:rsidRPr="00FB402D" w:rsidRDefault="0063528D" w:rsidP="0063528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1 11 09043 03 0000 120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8D" w:rsidRPr="00FB402D" w:rsidRDefault="0063528D" w:rsidP="0063528D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8D" w:rsidRPr="00FB402D" w:rsidRDefault="0063528D" w:rsidP="0063528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метод усреднения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8D" w:rsidRPr="00FB402D" w:rsidRDefault="0063528D" w:rsidP="0063528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ДПп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= (ДПт-1 + ДПт-</w:t>
            </w:r>
            <w:proofErr w:type="gram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 +</w:t>
            </w:r>
            <w:proofErr w:type="gram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ДПт-3) /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8D" w:rsidRPr="00FB402D" w:rsidRDefault="0063528D" w:rsidP="0063528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61A" w:rsidRPr="00FB402D" w:rsidRDefault="0063528D" w:rsidP="006916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ДПп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– прогноз доходов, поступающих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      </w:r>
          </w:p>
          <w:p w:rsidR="0069161A" w:rsidRPr="00FB402D" w:rsidRDefault="0063528D" w:rsidP="006916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ДПт-</w:t>
            </w:r>
            <w:proofErr w:type="gram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1 ,</w:t>
            </w:r>
            <w:proofErr w:type="gram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ДПт-2 , ДПт-3 – фактические поступления доходов </w:t>
            </w:r>
            <w:r w:rsidR="000E7426" w:rsidRPr="00FB402D">
              <w:rPr>
                <w:rFonts w:ascii="Times New Roman" w:hAnsi="Times New Roman" w:cs="Times New Roman"/>
                <w:sz w:val="17"/>
                <w:szCs w:val="17"/>
              </w:rPr>
              <w:t>от использования имущества</w:t>
            </w: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63528D" w:rsidRPr="00FB402D" w:rsidRDefault="0063528D" w:rsidP="006916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т – текущий год</w:t>
            </w:r>
          </w:p>
        </w:tc>
      </w:tr>
      <w:tr w:rsidR="000E7426" w:rsidRPr="00FB402D" w:rsidTr="0056763A">
        <w:trPr>
          <w:trHeight w:val="355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551FEB" w:rsidRDefault="000E7426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551FEB" w:rsidRDefault="000E7426" w:rsidP="000E7426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304B64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Местная администрация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1 13 02063 03 0000 130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метод усреднения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ДПп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= (ДПт-1 + ДПт-</w:t>
            </w:r>
            <w:proofErr w:type="gram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 +</w:t>
            </w:r>
            <w:proofErr w:type="gram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ДПт-3) /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61A" w:rsidRPr="00FB402D" w:rsidRDefault="000E7426" w:rsidP="006916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ДПп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– прогноз доходов, поступающих в порядке возмещения расходов, понесенных в связи с эксплуатацией имущества внутригородских муниципальных образований городов федерального значения;</w:t>
            </w:r>
          </w:p>
          <w:p w:rsidR="0069161A" w:rsidRPr="00FB402D" w:rsidRDefault="000E7426" w:rsidP="0069161A">
            <w:pPr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ДПт-</w:t>
            </w:r>
            <w:proofErr w:type="gramStart"/>
            <w:r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1 ,</w:t>
            </w:r>
            <w:proofErr w:type="gramEnd"/>
            <w:r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 xml:space="preserve"> ДПт-2 , ДПт-3 – фактические поступления доходов, поступающих в порядке возмещения расходов, понесенных в связи с эксплуатацией имущества внутригородских муниципальных образований городов федерального значения;</w:t>
            </w:r>
          </w:p>
          <w:p w:rsidR="000E7426" w:rsidRPr="00FB402D" w:rsidRDefault="000E7426" w:rsidP="006916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т – текущий год</w:t>
            </w:r>
          </w:p>
        </w:tc>
      </w:tr>
      <w:tr w:rsidR="000E7426" w:rsidRPr="00FB402D" w:rsidTr="0056763A">
        <w:trPr>
          <w:trHeight w:val="352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551FEB" w:rsidRDefault="000E7426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551FEB" w:rsidRDefault="000E7426" w:rsidP="000E7426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304B64" w:rsidP="000E7426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1 13 02993 03 0000 130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метод усреднения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ДПп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= (ДПт-1 + ДПт-</w:t>
            </w:r>
            <w:proofErr w:type="gram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 +</w:t>
            </w:r>
            <w:proofErr w:type="gram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ДПт-3) /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426" w:rsidRPr="00FB402D" w:rsidRDefault="000E7426" w:rsidP="000E742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ДПп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– прогноз доходов, поступающих </w:t>
            </w:r>
            <w:r w:rsidR="008A0D0F" w:rsidRPr="00FB402D">
              <w:rPr>
                <w:rFonts w:ascii="Times New Roman" w:hAnsi="Times New Roman" w:cs="Times New Roman"/>
                <w:sz w:val="17"/>
                <w:szCs w:val="17"/>
              </w:rPr>
              <w:t>от компенсации затрат бюджетов внутригородских муниципальных образований городов федерального значения</w:t>
            </w: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0E7426" w:rsidRPr="00FB402D" w:rsidRDefault="000E7426" w:rsidP="000E7426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ДПт-</w:t>
            </w:r>
            <w:proofErr w:type="gramStart"/>
            <w:r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1 ,</w:t>
            </w:r>
            <w:proofErr w:type="gramEnd"/>
            <w:r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 xml:space="preserve"> ДПт-2 , ДПт-3 – фактические поступления доходов, </w:t>
            </w:r>
            <w:r w:rsidR="008A0D0F"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от компенсации затрат бюджетов внутригородских муниципальных образований городов федерального значения</w:t>
            </w:r>
            <w:r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;</w:t>
            </w:r>
          </w:p>
          <w:p w:rsidR="000E7426" w:rsidRPr="00FB402D" w:rsidRDefault="000E7426" w:rsidP="000E742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т – текущий год</w:t>
            </w:r>
          </w:p>
        </w:tc>
      </w:tr>
      <w:tr w:rsidR="00AF098B" w:rsidRPr="00FB402D" w:rsidTr="0056763A">
        <w:trPr>
          <w:trHeight w:val="26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DA5A0A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DA5A0A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DA5A0A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1 16 02010 02 0000 140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DA5A0A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DA5A0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Метод прямого расчета или метод усреднения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B07577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Пш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= ∑</w:t>
            </w:r>
            <w:proofErr w:type="gramStart"/>
            <w:r w:rsidRPr="00FB402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  <w:r w:rsidRPr="00FB402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 </w:t>
            </w: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gram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98B" w:rsidRPr="00FB402D" w:rsidRDefault="00AF098B" w:rsidP="00DA5A0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Алгоритм расчета прогнозных показателей поступлений доходов в виде административных штрафов определяется на основании количества правонарушений и размером платежа за каждое правонарушение.</w:t>
            </w:r>
          </w:p>
          <w:p w:rsidR="00AF098B" w:rsidRPr="00FB402D" w:rsidRDefault="00AF098B" w:rsidP="00DA5A0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Определение прогнозного количества правонарушений, основывается на отчетных данных не менее чем за три года или за весь период закрепления в законодательстве соответствующего правонарушения в случае, если этот период не превышает трех лет.</w:t>
            </w:r>
          </w:p>
          <w:p w:rsidR="00AF098B" w:rsidRPr="00FB402D" w:rsidRDefault="00AF098B" w:rsidP="00DA5A0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В случае, если рассчитать прогнозную сумму поступлений штрафных санкций выше указанным путем невозможно, прогноз поступлений штрафных санкций на очередной финансовый год и на плановый период рассчитывается исходя из ожидаемого поступления в году, предшествующем планируемому, с применением коэффициента дефлятора на планируемый период.</w:t>
            </w:r>
          </w:p>
          <w:p w:rsidR="00AF098B" w:rsidRPr="00FB402D" w:rsidRDefault="00AF098B" w:rsidP="00DA5A0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Если показатели по указанному в данном пункте доходу при утверждении местного бюджета были приняты равными нулю, то в случаи их поступления в местный бюджет в текущем финансовом году (в ходе исполнения местного бюджета) показатели дохода корректируются с учетом фактического поступления.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DA5A0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Пш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– прогнозируемые денежные взыскания (штрафы) зачисляемые в бюджет муниципальных образований.</w:t>
            </w:r>
          </w:p>
          <w:p w:rsidR="00AF098B" w:rsidRPr="00FB402D" w:rsidRDefault="00AF098B" w:rsidP="00DA5A0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  <w:tr w:rsidR="00AF098B" w:rsidRPr="00FB402D" w:rsidTr="0056763A">
        <w:trPr>
          <w:trHeight w:val="52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551FEB" w:rsidRDefault="00AF098B" w:rsidP="000A661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0A6614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0A661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1 16 07010 03 0000 140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0A6614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  <w:p w:rsidR="00AF098B" w:rsidRPr="00FB402D" w:rsidRDefault="00AF098B" w:rsidP="000A6614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98B" w:rsidRPr="00FB402D" w:rsidRDefault="00AF098B" w:rsidP="000A6614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0A66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Метод прямого расчета или метод усреднения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0A6614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Пш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= ∑</w:t>
            </w:r>
            <w:proofErr w:type="gramStart"/>
            <w:r w:rsidRPr="00FB402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  <w:r w:rsidRPr="00FB402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 </w:t>
            </w: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gram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  <w:p w:rsidR="00AF098B" w:rsidRPr="00FB402D" w:rsidRDefault="00AF098B" w:rsidP="000A661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0A661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0A661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A6614" w:rsidRPr="00FB402D" w:rsidTr="0056763A">
        <w:trPr>
          <w:trHeight w:val="77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614" w:rsidRPr="00551FEB" w:rsidRDefault="000A6614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614" w:rsidRPr="00551FEB" w:rsidRDefault="000A6614" w:rsidP="000A661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614" w:rsidRPr="00FB402D" w:rsidRDefault="00304B64" w:rsidP="000A6614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614" w:rsidRPr="00FB402D" w:rsidRDefault="000A6614" w:rsidP="000A661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1 16 07090 03 0000 140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614" w:rsidRPr="00FB402D" w:rsidRDefault="000A6614" w:rsidP="00171CDD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</w:t>
            </w:r>
            <w:r w:rsidR="00171CDD" w:rsidRPr="00FB402D">
              <w:rPr>
                <w:rFonts w:ascii="Times New Roman" w:hAnsi="Times New Roman" w:cs="Times New Roman"/>
                <w:sz w:val="17"/>
                <w:szCs w:val="17"/>
              </w:rPr>
              <w:t>ния города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614" w:rsidRPr="00FB402D" w:rsidRDefault="000A6614" w:rsidP="000A66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Метод прямого расчета или метод усреднения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614" w:rsidRPr="00FB402D" w:rsidRDefault="000A6614" w:rsidP="00171CDD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Пш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= ∑</w:t>
            </w:r>
            <w:proofErr w:type="gramStart"/>
            <w:r w:rsidRPr="00FB402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  <w:r w:rsidRPr="00FB402D">
              <w:rPr>
                <w:rFonts w:ascii="Times New Roman" w:hAnsi="Times New Roman" w:cs="Times New Roman"/>
                <w:sz w:val="17"/>
                <w:szCs w:val="17"/>
                <w:vertAlign w:val="subscript"/>
              </w:rPr>
              <w:t xml:space="preserve">  </w:t>
            </w: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gram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Алгоритм расчета прогнозных показателей поступлений доходов в виде административных штрафов определяется на основании количества правонарушений и размером платежа за каждое правонарушение.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Определение прогнозного количества правонарушений, основывается на отчетных данных не менее чем за три года или за весь период закрепления в законодательстве соответствующего правонарушения в случае, если этот период не превышает трех лет.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В случае, если рассчитать прогнозную сумму поступлений штрафных санкций выше указанным путем невозможно, прогноз поступлений штрафных санкций на очередной финансовый год и на плановый период рассчитывается исходя из ожидаемого поступления в году, предшествующем планируемому, с применением коэффициента дефлятора на планируемый период.</w:t>
            </w:r>
          </w:p>
          <w:p w:rsidR="000A6614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Если показатели по указанному в данном пункте доходу при утверждении местного бюджета были приняты равными нулю, то в случаи их поступления в местный бюджет в текущем финансовом году (в ходе исполнения местного бюджета) показатели дохода корректируются с учетом фактического поступления.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614" w:rsidRPr="00FB402D" w:rsidRDefault="000A6614" w:rsidP="000A66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Пш</w:t>
            </w:r>
            <w:proofErr w:type="spellEnd"/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 – прогнозируемые денежные взыскания (штрафы) зачисляемые в бюджет муниципальных образований.</w:t>
            </w:r>
          </w:p>
          <w:p w:rsidR="000A6614" w:rsidRPr="00FB402D" w:rsidRDefault="000A6614" w:rsidP="000A66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  <w:tr w:rsidR="00250600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00" w:rsidRPr="00551FEB" w:rsidRDefault="00250600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00" w:rsidRPr="00551FEB" w:rsidRDefault="00250600" w:rsidP="000A661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00" w:rsidRPr="00FB402D" w:rsidRDefault="00304B64" w:rsidP="000A6614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00" w:rsidRPr="00FB402D" w:rsidRDefault="00250600" w:rsidP="000A6614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1 16 10030 03 0000 140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00" w:rsidRPr="00FB402D" w:rsidRDefault="00250600" w:rsidP="000A6614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00" w:rsidRPr="00FB402D" w:rsidRDefault="00250600" w:rsidP="000A66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00" w:rsidRPr="00FB402D" w:rsidRDefault="00250600" w:rsidP="000A66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Не устанавливается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00" w:rsidRPr="00FB402D" w:rsidRDefault="00250600" w:rsidP="00250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Показатели по указанному в данном пункте доходу при утверждении местного бюджета принимаются равными нулю, так как данные виды доходов относятся к категории не поддающихся объективному прогнозированию в связи с не системностью их поступления и непредсказуемостью их образования. </w:t>
            </w:r>
          </w:p>
          <w:p w:rsidR="00250600" w:rsidRPr="00FB402D" w:rsidRDefault="00250600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Показатели поступлений доходов в текущем финансовом году корректируются в ходе исполнения местного бюджета с учетом фактического поступления средств в 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00" w:rsidRPr="00FB402D" w:rsidRDefault="00250600" w:rsidP="0025060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rPr>
          <w:trHeight w:val="256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1 16 10031 03 0000 140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Не устанавливается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Показатели по указанному в данном пункте доходу при утверждении местного бюджета принимаются равными нулю, так как данные виды доходов относятся к категории не поддающихся объективному прогнозированию в связи с не системностью их поступления и непредсказуемостью их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rPr>
          <w:trHeight w:val="41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1 16 10032 03 0000 140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Не устанавливается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Показатели по указанному в данном пункте доходу при утверждении местного бюджета принимаются равными нулю, так как данные виды доходов относятся к категории не поддающихся объективному прогнозированию в связи с не системностью их поступления и непредсказуемостью их образования. 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Показатели поступлений доходов, указанных в настоящем пункте, в текущем финансовом году корректируются в ходе исполнения местного бюджета с учетом фактического поступления средств в местный бюджет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1 16 10061 03 0000 140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</w:t>
            </w:r>
            <w:r w:rsidRPr="00FB402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lastRenderedPageBreak/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Не устанавливается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Показатели по указанному в данном пункте доходу при утверждении местного бюджета принимаются равными нулю, так как данные виды доходов относятся к категории не поддающихся объективному прогнозированию в связи с не системностью их поступления и непредсказуемостью их образования. 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Показатели поступлений доходов в текущем финансовом году корректируются в ходе исполнения местного бюджета с учетом фактического поступления средств в 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1 16 10081 03 0000 140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Не устанавливается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Показатели по указанному в данном пункте доходу при утверждении местного бюджета принимаются равными нулю, так как данные виды доходов относятся к категории не поддающихся объективному прогнозированию в связи с не системностью их поступления и непредсказуемостью их образования. 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Показатели поступлений доходов в текущем финансовом году корректируются в ходе исполнения местного бюджета с учетом фактического поступления средств в местный бюджет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12.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1 16 10100 03 0000 140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Не устанавливается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Показатели по указанному в данном пункте доходу при утверждении местного бюджета принимаются равными нулю, так как данные виды доходов относятся к категории не поддающихся объективному прогнозированию в связи с не системностью их поступления и непредсказуемостью их образования. 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Показатели поступлений доходов в текущем финансовом году корректируются в ходе исполнения местного бюджета с учетом фактического поступления средств в местный бюджет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rPr>
          <w:trHeight w:val="444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1 16 10123 01 0000 140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Показатели по указанному в данном пункте доходу при утверждении местного бюджета принимаются равными нулю, так как данные виды доходов относятся к категории не поддающихся объективному прогнозированию в связи с не системностью их поступления и непредсказуемостью их образования. 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Показатели поступлений доходов в текущем финансовом году корректируются в ходе исполнения местного бюджета с учетом фактического поступления средств в местный бюджет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14.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1 17 01030 03 0000 180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Прогнозируемый объем указанных доходов подлежит включению в доходную часть местного бюджета в течение финансового года с учетом информации о фактическом поступлении.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15.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1 17 05030 03 0000 180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F098B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16.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2 02 15001 03 0000 150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Прогнозный объем поступлений определяется в полном соответствии с суммами, предусмотренными (утвержденными) для внутригородских муниципальных образований города Севастополя законом (проектом закона) о бюджете города Севастополя на очередной финансовый год и на плановый период.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Если годовой объем поступлений для местного бюджета утвержден указанным правовым актом (проектом правового акта) только на очередной финансовый год, определение прогнозного объема поступлений на годы планового периода не производится.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938B3" w:rsidRPr="00FB402D" w:rsidTr="0056763A">
        <w:trPr>
          <w:trHeight w:val="1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551FEB" w:rsidRDefault="00A938B3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17.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551FEB" w:rsidRDefault="00A938B3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2 02 29998 03 0000 150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8B3" w:rsidRPr="00FB402D" w:rsidRDefault="00A938B3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38B3" w:rsidRPr="00A938B3" w:rsidRDefault="00A938B3" w:rsidP="00A938B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938B3">
              <w:rPr>
                <w:rFonts w:ascii="Times New Roman" w:hAnsi="Times New Roman" w:cs="Times New Roman"/>
                <w:sz w:val="17"/>
                <w:szCs w:val="17"/>
              </w:rPr>
              <w:t>Прогнозный объем поступлений определяется в полном соответствии с суммами, предусмотренными (утвержденными) для внутригородских муниципальных образований города Севастополя законом (проектом закона) о бюджете города Севастополя на очередной финансовый год и на плановый период.</w:t>
            </w:r>
          </w:p>
          <w:p w:rsidR="00A938B3" w:rsidRPr="00FB402D" w:rsidRDefault="00A938B3" w:rsidP="00A938B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938B3">
              <w:rPr>
                <w:rFonts w:ascii="Times New Roman" w:hAnsi="Times New Roman" w:cs="Times New Roman"/>
                <w:sz w:val="17"/>
                <w:szCs w:val="17"/>
              </w:rPr>
              <w:t>Если годовой объем поступлений для местного бюджета утвержден указанным правовым актом (проектом правового акта) только на очередной финансовый год, определение прогнозного объема поступлений на годы планового периода не производится.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938B3" w:rsidRPr="00FB402D" w:rsidTr="0056763A">
        <w:trPr>
          <w:trHeight w:val="17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551FEB" w:rsidRDefault="00A938B3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18.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551FEB" w:rsidRDefault="00A938B3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2 02 30024 03 0000 150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938B3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551FEB" w:rsidRDefault="00A938B3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19.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551FEB" w:rsidRDefault="00A938B3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2 02 49999 03 0000 150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938B3">
            <w:pPr>
              <w:pStyle w:val="TableParagraph"/>
              <w:kinsoku w:val="0"/>
              <w:overflowPunct w:val="0"/>
              <w:spacing w:before="4" w:line="271" w:lineRule="auto"/>
              <w:ind w:left="22"/>
              <w:rPr>
                <w:sz w:val="17"/>
                <w:szCs w:val="17"/>
              </w:rPr>
            </w:pPr>
            <w:r w:rsidRPr="00FB402D">
              <w:rPr>
                <w:spacing w:val="-1"/>
                <w:sz w:val="17"/>
                <w:szCs w:val="17"/>
              </w:rPr>
              <w:t>Прочие</w:t>
            </w:r>
            <w:r w:rsidRPr="00FB402D">
              <w:rPr>
                <w:spacing w:val="13"/>
                <w:sz w:val="17"/>
                <w:szCs w:val="17"/>
              </w:rPr>
              <w:t xml:space="preserve"> </w:t>
            </w:r>
            <w:r w:rsidRPr="00FB402D">
              <w:rPr>
                <w:sz w:val="17"/>
                <w:szCs w:val="17"/>
              </w:rPr>
              <w:t>межбюджетные</w:t>
            </w:r>
            <w:r w:rsidRPr="00FB402D">
              <w:rPr>
                <w:spacing w:val="13"/>
                <w:sz w:val="17"/>
                <w:szCs w:val="17"/>
              </w:rPr>
              <w:t xml:space="preserve"> </w:t>
            </w:r>
            <w:r w:rsidRPr="00FB402D">
              <w:rPr>
                <w:sz w:val="17"/>
                <w:szCs w:val="17"/>
              </w:rPr>
              <w:t>трансферты,</w:t>
            </w:r>
            <w:r w:rsidRPr="00FB402D">
              <w:rPr>
                <w:spacing w:val="12"/>
                <w:sz w:val="17"/>
                <w:szCs w:val="17"/>
              </w:rPr>
              <w:t xml:space="preserve"> </w:t>
            </w:r>
            <w:r w:rsidRPr="00FB402D">
              <w:rPr>
                <w:sz w:val="17"/>
                <w:szCs w:val="17"/>
              </w:rPr>
              <w:t>передаваемые</w:t>
            </w:r>
            <w:r w:rsidRPr="00FB402D">
              <w:rPr>
                <w:spacing w:val="13"/>
                <w:sz w:val="17"/>
                <w:szCs w:val="17"/>
              </w:rPr>
              <w:t xml:space="preserve"> </w:t>
            </w:r>
            <w:r w:rsidRPr="00FB402D">
              <w:rPr>
                <w:sz w:val="17"/>
                <w:szCs w:val="17"/>
              </w:rPr>
              <w:t>бюджетам</w:t>
            </w:r>
            <w:r w:rsidRPr="00FB402D">
              <w:rPr>
                <w:spacing w:val="25"/>
                <w:w w:val="101"/>
                <w:sz w:val="17"/>
                <w:szCs w:val="17"/>
              </w:rPr>
              <w:t xml:space="preserve"> </w:t>
            </w:r>
            <w:r w:rsidRPr="00FB402D">
              <w:rPr>
                <w:spacing w:val="-1"/>
                <w:sz w:val="17"/>
                <w:szCs w:val="17"/>
              </w:rPr>
              <w:t>внутригородских</w:t>
            </w:r>
            <w:r w:rsidRPr="00FB402D">
              <w:rPr>
                <w:spacing w:val="13"/>
                <w:sz w:val="17"/>
                <w:szCs w:val="17"/>
              </w:rPr>
              <w:t xml:space="preserve"> </w:t>
            </w:r>
            <w:r w:rsidRPr="00FB402D">
              <w:rPr>
                <w:spacing w:val="-1"/>
                <w:sz w:val="17"/>
                <w:szCs w:val="17"/>
              </w:rPr>
              <w:t>муниципальных</w:t>
            </w:r>
            <w:r w:rsidRPr="00FB402D">
              <w:rPr>
                <w:spacing w:val="14"/>
                <w:sz w:val="17"/>
                <w:szCs w:val="17"/>
              </w:rPr>
              <w:t xml:space="preserve"> </w:t>
            </w:r>
            <w:r w:rsidRPr="00FB402D">
              <w:rPr>
                <w:spacing w:val="-1"/>
                <w:sz w:val="17"/>
                <w:szCs w:val="17"/>
              </w:rPr>
              <w:t>образований</w:t>
            </w:r>
            <w:r w:rsidRPr="00A938B3">
              <w:rPr>
                <w:spacing w:val="-1"/>
                <w:sz w:val="17"/>
                <w:szCs w:val="17"/>
              </w:rPr>
              <w:t xml:space="preserve"> городов </w:t>
            </w:r>
            <w:r w:rsidRPr="00FB402D">
              <w:rPr>
                <w:spacing w:val="-1"/>
                <w:sz w:val="17"/>
                <w:szCs w:val="17"/>
              </w:rPr>
              <w:t>федерального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 w:rsidRPr="00A938B3">
              <w:rPr>
                <w:spacing w:val="-1"/>
                <w:sz w:val="17"/>
                <w:szCs w:val="17"/>
              </w:rPr>
              <w:t>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8B3" w:rsidRPr="00FB402D" w:rsidRDefault="00A938B3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20.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2 03 03020 03 0000 150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Прогнозируемый объем указанных доходов подлежит включению в доходную часть местного бюджета в течение финансового года с учетом информации о фактическом поступлении.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263804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551FEB" w:rsidRDefault="00263804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21.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551FEB" w:rsidRDefault="00263804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2 04 03020 03 0000 150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263804" w:rsidRDefault="00263804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804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3804" w:rsidRPr="00FB402D" w:rsidRDefault="00263804" w:rsidP="00FB40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263804" w:rsidRPr="00FB402D" w:rsidRDefault="00263804" w:rsidP="00FB40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Прогнозируемый объем указанных доходов подлежит включению в доходную часть местного бюджета в течение финансового года с учетом информации о фактическом поступлении.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263804" w:rsidRPr="00FB402D" w:rsidTr="0056763A">
        <w:trPr>
          <w:trHeight w:val="17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551FEB" w:rsidRDefault="00263804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22.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551FEB" w:rsidRDefault="00263804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2 04 03099 03 0000 150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263804" w:rsidRPr="00FB402D" w:rsidTr="0056763A">
        <w:trPr>
          <w:trHeight w:val="16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551FEB" w:rsidRDefault="00263804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23.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551FEB" w:rsidRDefault="00263804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2 07 03010 03 0000 150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263804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551FEB" w:rsidRDefault="00263804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24.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551FEB" w:rsidRDefault="00263804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2 07 03020 03 0000 150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Прямой расчет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Не устанавливается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804" w:rsidRPr="00FB402D" w:rsidRDefault="00263804" w:rsidP="00FB402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804" w:rsidRPr="00FB402D" w:rsidRDefault="00263804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Объем фактических поступлений средств в местный бюджет в текущем финансовом году в соответствии с исполнительными документами</w:t>
            </w:r>
          </w:p>
        </w:tc>
      </w:tr>
      <w:tr w:rsidR="00AF098B" w:rsidRPr="00FB402D" w:rsidTr="0056763A">
        <w:trPr>
          <w:trHeight w:val="452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25.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551FEB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2 08 03000 03 0000 150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FB402D" w:rsidP="00FB40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FB402D" w:rsidP="00FB402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98B" w:rsidRPr="00FB402D" w:rsidRDefault="00AF098B" w:rsidP="00AF098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Плановые показатели не устанавливаются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8B" w:rsidRPr="00FB402D" w:rsidRDefault="00FB402D" w:rsidP="00FB402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B402D" w:rsidRPr="00FB402D" w:rsidTr="0056763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2D" w:rsidRPr="00551FEB" w:rsidRDefault="00FB402D" w:rsidP="00551FE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26.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2D" w:rsidRPr="00551FEB" w:rsidRDefault="00FB402D" w:rsidP="00FB402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51FEB">
              <w:rPr>
                <w:rFonts w:ascii="Times New Roman" w:hAnsi="Times New Roman" w:cs="Times New Roman"/>
                <w:sz w:val="17"/>
                <w:szCs w:val="17"/>
              </w:rPr>
              <w:t>920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2D" w:rsidRPr="00FB402D" w:rsidRDefault="00FB402D" w:rsidP="00FB402D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2D" w:rsidRPr="00FB402D" w:rsidRDefault="00FB402D" w:rsidP="00FB402D">
            <w:pPr>
              <w:suppressAutoHyphens w:val="0"/>
              <w:autoSpaceDE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2 19 00000 03 0000 150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2D" w:rsidRPr="00FB402D" w:rsidRDefault="00FB402D" w:rsidP="00FB402D">
            <w:pPr>
              <w:suppressAutoHyphens w:val="0"/>
              <w:autoSpaceDE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2D" w:rsidRPr="00FB402D" w:rsidRDefault="00FB402D" w:rsidP="00FB402D">
            <w:pPr>
              <w:jc w:val="center"/>
              <w:rPr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2D" w:rsidRPr="00FB402D" w:rsidRDefault="00FB402D" w:rsidP="00FB402D">
            <w:pPr>
              <w:jc w:val="center"/>
              <w:rPr>
                <w:sz w:val="17"/>
                <w:szCs w:val="17"/>
              </w:rPr>
            </w:pPr>
            <w:r w:rsidRPr="00FB402D">
              <w:rPr>
                <w:rFonts w:ascii="Times New Roman" w:eastAsia="TimesNew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02D" w:rsidRPr="00FB402D" w:rsidRDefault="00FB402D" w:rsidP="00FB40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2D" w:rsidRPr="00FB402D" w:rsidRDefault="00FB402D" w:rsidP="00FB402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B402D">
              <w:rPr>
                <w:rFonts w:ascii="Times New Roman" w:hAnsi="Times New Roman" w:cs="Times New Roman"/>
                <w:sz w:val="17"/>
                <w:szCs w:val="17"/>
              </w:rPr>
              <w:t>Прогнозируемый объем поступлений имеет отрицательное значение</w:t>
            </w:r>
          </w:p>
        </w:tc>
      </w:tr>
    </w:tbl>
    <w:p w:rsidR="00F13A6F" w:rsidRDefault="00F13A6F" w:rsidP="00F13A6F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1810" w:rsidRDefault="00DA1810" w:rsidP="00F13A6F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F1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proofErr w:type="gramEnd"/>
    </w:p>
    <w:p w:rsidR="00F13A6F" w:rsidRDefault="00F13A6F" w:rsidP="00F13A6F">
      <w:pPr>
        <w:widowControl w:val="0"/>
        <w:spacing w:after="0" w:line="100" w:lineRule="atLeast"/>
        <w:rPr>
          <w:rFonts w:ascii="Times New Roman" w:hAnsi="Times New Roman" w:cs="Times New Roman"/>
          <w:b/>
          <w:sz w:val="27"/>
          <w:szCs w:val="27"/>
        </w:rPr>
      </w:pPr>
      <w:r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A18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316A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A1810">
        <w:rPr>
          <w:rFonts w:ascii="Times New Roman" w:hAnsi="Times New Roman" w:cs="Times New Roman"/>
          <w:color w:val="000000"/>
          <w:sz w:val="28"/>
          <w:szCs w:val="28"/>
        </w:rPr>
        <w:t>Ю.В. Иванченко</w:t>
      </w:r>
    </w:p>
    <w:sectPr w:rsidR="00F13A6F" w:rsidSect="00F13A6F">
      <w:pgSz w:w="16838" w:h="11906" w:orient="landscape"/>
      <w:pgMar w:top="993" w:right="992" w:bottom="284" w:left="992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4" w:rsidRDefault="00304B64" w:rsidP="00E308A0">
      <w:pPr>
        <w:spacing w:after="0" w:line="240" w:lineRule="auto"/>
      </w:pPr>
      <w:r>
        <w:separator/>
      </w:r>
    </w:p>
  </w:endnote>
  <w:endnote w:type="continuationSeparator" w:id="0">
    <w:p w:rsidR="00304B64" w:rsidRDefault="00304B64" w:rsidP="00E3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64" w:rsidRDefault="00304B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64" w:rsidRDefault="00304B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64" w:rsidRDefault="00304B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4" w:rsidRDefault="00304B64" w:rsidP="00E308A0">
      <w:pPr>
        <w:spacing w:after="0" w:line="240" w:lineRule="auto"/>
      </w:pPr>
      <w:r>
        <w:separator/>
      </w:r>
    </w:p>
  </w:footnote>
  <w:footnote w:type="continuationSeparator" w:id="0">
    <w:p w:rsidR="00304B64" w:rsidRDefault="00304B64" w:rsidP="00E3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214497"/>
      <w:docPartObj>
        <w:docPartGallery w:val="Page Numbers (Top of Page)"/>
        <w:docPartUnique/>
      </w:docPartObj>
    </w:sdtPr>
    <w:sdtEndPr/>
    <w:sdtContent>
      <w:p w:rsidR="00304B64" w:rsidRDefault="00304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45">
          <w:rPr>
            <w:noProof/>
          </w:rPr>
          <w:t>2</w:t>
        </w:r>
        <w:r>
          <w:fldChar w:fldCharType="end"/>
        </w:r>
      </w:p>
      <w:p w:rsidR="00304B64" w:rsidRDefault="00C87DBA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64" w:rsidRPr="0069161A" w:rsidRDefault="00304B64" w:rsidP="006916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64" w:rsidRDefault="00304B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D5"/>
    <w:rsid w:val="00014562"/>
    <w:rsid w:val="00023C50"/>
    <w:rsid w:val="00035589"/>
    <w:rsid w:val="00036354"/>
    <w:rsid w:val="00056159"/>
    <w:rsid w:val="000564E2"/>
    <w:rsid w:val="0005735B"/>
    <w:rsid w:val="0006218B"/>
    <w:rsid w:val="000761D4"/>
    <w:rsid w:val="00077124"/>
    <w:rsid w:val="00085BE1"/>
    <w:rsid w:val="00093E7C"/>
    <w:rsid w:val="00094421"/>
    <w:rsid w:val="000A6614"/>
    <w:rsid w:val="000B4F6B"/>
    <w:rsid w:val="000D53EA"/>
    <w:rsid w:val="000E6C28"/>
    <w:rsid w:val="000E7426"/>
    <w:rsid w:val="000E7A1F"/>
    <w:rsid w:val="00126D73"/>
    <w:rsid w:val="00147CB6"/>
    <w:rsid w:val="00147EC3"/>
    <w:rsid w:val="00164274"/>
    <w:rsid w:val="0016630B"/>
    <w:rsid w:val="00171CDD"/>
    <w:rsid w:val="00191719"/>
    <w:rsid w:val="00196EE9"/>
    <w:rsid w:val="001A3324"/>
    <w:rsid w:val="001B36A8"/>
    <w:rsid w:val="001C62E5"/>
    <w:rsid w:val="00203B4C"/>
    <w:rsid w:val="0021484E"/>
    <w:rsid w:val="00233BD9"/>
    <w:rsid w:val="00242EAB"/>
    <w:rsid w:val="002503EB"/>
    <w:rsid w:val="00250600"/>
    <w:rsid w:val="00263804"/>
    <w:rsid w:val="00265D85"/>
    <w:rsid w:val="00266D64"/>
    <w:rsid w:val="00272864"/>
    <w:rsid w:val="00275AC5"/>
    <w:rsid w:val="002A195F"/>
    <w:rsid w:val="002A629C"/>
    <w:rsid w:val="002B2A1B"/>
    <w:rsid w:val="002B4D74"/>
    <w:rsid w:val="002D4FB8"/>
    <w:rsid w:val="002D67A7"/>
    <w:rsid w:val="002D6D96"/>
    <w:rsid w:val="002D71D6"/>
    <w:rsid w:val="002E028B"/>
    <w:rsid w:val="002F420C"/>
    <w:rsid w:val="003002B2"/>
    <w:rsid w:val="00300615"/>
    <w:rsid w:val="00304B64"/>
    <w:rsid w:val="00311557"/>
    <w:rsid w:val="003627AA"/>
    <w:rsid w:val="00374B0A"/>
    <w:rsid w:val="00387272"/>
    <w:rsid w:val="003873E8"/>
    <w:rsid w:val="00396CD8"/>
    <w:rsid w:val="003A2923"/>
    <w:rsid w:val="003B34CF"/>
    <w:rsid w:val="003B3C09"/>
    <w:rsid w:val="003B5CF7"/>
    <w:rsid w:val="003C67C9"/>
    <w:rsid w:val="003D78E3"/>
    <w:rsid w:val="003E2208"/>
    <w:rsid w:val="003F7B4E"/>
    <w:rsid w:val="00410991"/>
    <w:rsid w:val="00411F26"/>
    <w:rsid w:val="00422A21"/>
    <w:rsid w:val="00437D79"/>
    <w:rsid w:val="00441CED"/>
    <w:rsid w:val="004420E7"/>
    <w:rsid w:val="004459DB"/>
    <w:rsid w:val="00450D2A"/>
    <w:rsid w:val="004620BA"/>
    <w:rsid w:val="004709FD"/>
    <w:rsid w:val="00476C47"/>
    <w:rsid w:val="004A1680"/>
    <w:rsid w:val="004B561D"/>
    <w:rsid w:val="004C5A3A"/>
    <w:rsid w:val="00510E10"/>
    <w:rsid w:val="005157C1"/>
    <w:rsid w:val="00551FEB"/>
    <w:rsid w:val="0056299A"/>
    <w:rsid w:val="0056732B"/>
    <w:rsid w:val="0056763A"/>
    <w:rsid w:val="005834BF"/>
    <w:rsid w:val="00587566"/>
    <w:rsid w:val="005A2559"/>
    <w:rsid w:val="005B4A66"/>
    <w:rsid w:val="005C1A80"/>
    <w:rsid w:val="005C1E6A"/>
    <w:rsid w:val="005D2A30"/>
    <w:rsid w:val="005F1A2D"/>
    <w:rsid w:val="00617AAC"/>
    <w:rsid w:val="00630DB5"/>
    <w:rsid w:val="0063528D"/>
    <w:rsid w:val="00637E07"/>
    <w:rsid w:val="00640D2E"/>
    <w:rsid w:val="00644278"/>
    <w:rsid w:val="006620AC"/>
    <w:rsid w:val="006622DE"/>
    <w:rsid w:val="006750A8"/>
    <w:rsid w:val="00683E43"/>
    <w:rsid w:val="0069161A"/>
    <w:rsid w:val="00694FA4"/>
    <w:rsid w:val="006A12C5"/>
    <w:rsid w:val="006F66E6"/>
    <w:rsid w:val="007060AA"/>
    <w:rsid w:val="00706579"/>
    <w:rsid w:val="00707FED"/>
    <w:rsid w:val="00741ED6"/>
    <w:rsid w:val="00746C12"/>
    <w:rsid w:val="007500FC"/>
    <w:rsid w:val="00760531"/>
    <w:rsid w:val="007606FA"/>
    <w:rsid w:val="007659B8"/>
    <w:rsid w:val="00771062"/>
    <w:rsid w:val="0077547C"/>
    <w:rsid w:val="007839EB"/>
    <w:rsid w:val="007934FD"/>
    <w:rsid w:val="00794844"/>
    <w:rsid w:val="00797E08"/>
    <w:rsid w:val="007A36C3"/>
    <w:rsid w:val="007A6879"/>
    <w:rsid w:val="007B7DCA"/>
    <w:rsid w:val="007C0AB0"/>
    <w:rsid w:val="007D5B0D"/>
    <w:rsid w:val="007D77DE"/>
    <w:rsid w:val="007E2B4C"/>
    <w:rsid w:val="007F1D59"/>
    <w:rsid w:val="007F6446"/>
    <w:rsid w:val="00804806"/>
    <w:rsid w:val="00804A40"/>
    <w:rsid w:val="00804DC4"/>
    <w:rsid w:val="00811FCD"/>
    <w:rsid w:val="0081328D"/>
    <w:rsid w:val="008132BE"/>
    <w:rsid w:val="0081694E"/>
    <w:rsid w:val="00830B77"/>
    <w:rsid w:val="008319D2"/>
    <w:rsid w:val="00832C55"/>
    <w:rsid w:val="008337C0"/>
    <w:rsid w:val="00835605"/>
    <w:rsid w:val="00842F10"/>
    <w:rsid w:val="00850E14"/>
    <w:rsid w:val="00865248"/>
    <w:rsid w:val="00881625"/>
    <w:rsid w:val="008845AE"/>
    <w:rsid w:val="00884C76"/>
    <w:rsid w:val="008A0D0F"/>
    <w:rsid w:val="008A32E9"/>
    <w:rsid w:val="008A60DE"/>
    <w:rsid w:val="008A79FB"/>
    <w:rsid w:val="008A7A1C"/>
    <w:rsid w:val="008B00AC"/>
    <w:rsid w:val="008B57A3"/>
    <w:rsid w:val="008C4AF0"/>
    <w:rsid w:val="008F6585"/>
    <w:rsid w:val="00901665"/>
    <w:rsid w:val="009130BC"/>
    <w:rsid w:val="009269E0"/>
    <w:rsid w:val="0092750F"/>
    <w:rsid w:val="0094100B"/>
    <w:rsid w:val="009475D7"/>
    <w:rsid w:val="00960771"/>
    <w:rsid w:val="00966161"/>
    <w:rsid w:val="009673FB"/>
    <w:rsid w:val="00980ABC"/>
    <w:rsid w:val="00986943"/>
    <w:rsid w:val="00987D0E"/>
    <w:rsid w:val="009926D5"/>
    <w:rsid w:val="009952C1"/>
    <w:rsid w:val="00995F9C"/>
    <w:rsid w:val="009A6568"/>
    <w:rsid w:val="009C46E9"/>
    <w:rsid w:val="009E6126"/>
    <w:rsid w:val="009F5284"/>
    <w:rsid w:val="00A049ED"/>
    <w:rsid w:val="00A06433"/>
    <w:rsid w:val="00A139BF"/>
    <w:rsid w:val="00A31561"/>
    <w:rsid w:val="00A33124"/>
    <w:rsid w:val="00A34802"/>
    <w:rsid w:val="00A4020A"/>
    <w:rsid w:val="00A50920"/>
    <w:rsid w:val="00A740DF"/>
    <w:rsid w:val="00A822F4"/>
    <w:rsid w:val="00A86BA6"/>
    <w:rsid w:val="00A87A24"/>
    <w:rsid w:val="00A938B3"/>
    <w:rsid w:val="00AA2D67"/>
    <w:rsid w:val="00AA4058"/>
    <w:rsid w:val="00AA6176"/>
    <w:rsid w:val="00AB7CE7"/>
    <w:rsid w:val="00AC7A50"/>
    <w:rsid w:val="00AD0DB7"/>
    <w:rsid w:val="00AE4089"/>
    <w:rsid w:val="00AF050C"/>
    <w:rsid w:val="00AF098B"/>
    <w:rsid w:val="00AF278A"/>
    <w:rsid w:val="00AF2C11"/>
    <w:rsid w:val="00B07577"/>
    <w:rsid w:val="00B14934"/>
    <w:rsid w:val="00B17399"/>
    <w:rsid w:val="00B257E4"/>
    <w:rsid w:val="00B40ED4"/>
    <w:rsid w:val="00B455EA"/>
    <w:rsid w:val="00B61668"/>
    <w:rsid w:val="00B6484D"/>
    <w:rsid w:val="00B70F9E"/>
    <w:rsid w:val="00B7632B"/>
    <w:rsid w:val="00B83EC5"/>
    <w:rsid w:val="00B86456"/>
    <w:rsid w:val="00BB5C39"/>
    <w:rsid w:val="00BC751C"/>
    <w:rsid w:val="00BF05B4"/>
    <w:rsid w:val="00BF33D9"/>
    <w:rsid w:val="00BF41FF"/>
    <w:rsid w:val="00BF4E57"/>
    <w:rsid w:val="00BF4F54"/>
    <w:rsid w:val="00BF5196"/>
    <w:rsid w:val="00C071C9"/>
    <w:rsid w:val="00C102BE"/>
    <w:rsid w:val="00C17D02"/>
    <w:rsid w:val="00C34BCA"/>
    <w:rsid w:val="00C57DDC"/>
    <w:rsid w:val="00C60D96"/>
    <w:rsid w:val="00C620CE"/>
    <w:rsid w:val="00C65864"/>
    <w:rsid w:val="00C701D8"/>
    <w:rsid w:val="00C83C69"/>
    <w:rsid w:val="00C86647"/>
    <w:rsid w:val="00C86C73"/>
    <w:rsid w:val="00C87DBA"/>
    <w:rsid w:val="00C9521B"/>
    <w:rsid w:val="00CB013C"/>
    <w:rsid w:val="00CB4AC8"/>
    <w:rsid w:val="00CB6AC6"/>
    <w:rsid w:val="00CC37BA"/>
    <w:rsid w:val="00CD526F"/>
    <w:rsid w:val="00CD6267"/>
    <w:rsid w:val="00CD78A7"/>
    <w:rsid w:val="00CF49A0"/>
    <w:rsid w:val="00D10D56"/>
    <w:rsid w:val="00D114F2"/>
    <w:rsid w:val="00D225FF"/>
    <w:rsid w:val="00D339FC"/>
    <w:rsid w:val="00D41DE6"/>
    <w:rsid w:val="00D42F42"/>
    <w:rsid w:val="00D55845"/>
    <w:rsid w:val="00D6450D"/>
    <w:rsid w:val="00D92015"/>
    <w:rsid w:val="00D9460C"/>
    <w:rsid w:val="00DA1810"/>
    <w:rsid w:val="00DA5A0A"/>
    <w:rsid w:val="00DB148D"/>
    <w:rsid w:val="00DB3F22"/>
    <w:rsid w:val="00DB5211"/>
    <w:rsid w:val="00DC0A09"/>
    <w:rsid w:val="00DC6E67"/>
    <w:rsid w:val="00DD026D"/>
    <w:rsid w:val="00DE01E6"/>
    <w:rsid w:val="00DF1D22"/>
    <w:rsid w:val="00DF3EDC"/>
    <w:rsid w:val="00DF4396"/>
    <w:rsid w:val="00DF4A00"/>
    <w:rsid w:val="00DF66EA"/>
    <w:rsid w:val="00E10CCA"/>
    <w:rsid w:val="00E23869"/>
    <w:rsid w:val="00E23997"/>
    <w:rsid w:val="00E25A50"/>
    <w:rsid w:val="00E308A0"/>
    <w:rsid w:val="00E3285F"/>
    <w:rsid w:val="00E36183"/>
    <w:rsid w:val="00E53314"/>
    <w:rsid w:val="00E64D69"/>
    <w:rsid w:val="00E665AA"/>
    <w:rsid w:val="00E72905"/>
    <w:rsid w:val="00E76DA0"/>
    <w:rsid w:val="00E83859"/>
    <w:rsid w:val="00EA5A9B"/>
    <w:rsid w:val="00EF663C"/>
    <w:rsid w:val="00F01343"/>
    <w:rsid w:val="00F0245E"/>
    <w:rsid w:val="00F13A6F"/>
    <w:rsid w:val="00F17C79"/>
    <w:rsid w:val="00F3388E"/>
    <w:rsid w:val="00F5408E"/>
    <w:rsid w:val="00F542C9"/>
    <w:rsid w:val="00F543C7"/>
    <w:rsid w:val="00F65DD9"/>
    <w:rsid w:val="00F871B3"/>
    <w:rsid w:val="00F87CE4"/>
    <w:rsid w:val="00F93A52"/>
    <w:rsid w:val="00F965D5"/>
    <w:rsid w:val="00FB0F68"/>
    <w:rsid w:val="00FB402D"/>
    <w:rsid w:val="00FB42D9"/>
    <w:rsid w:val="00FC5229"/>
    <w:rsid w:val="00FC5B4C"/>
    <w:rsid w:val="00FD690D"/>
    <w:rsid w:val="00FE2996"/>
    <w:rsid w:val="00FF0031"/>
    <w:rsid w:val="00FF254B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35B90817-7D86-4B28-817D-72F8661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85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E3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8A0"/>
    <w:rPr>
      <w:rFonts w:ascii="Calibri" w:eastAsia="SimSun" w:hAnsi="Calibri" w:cs="Calibri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E3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8A0"/>
    <w:rPr>
      <w:rFonts w:ascii="Calibri" w:eastAsia="SimSun" w:hAnsi="Calibri" w:cs="Calibri"/>
      <w:kern w:val="1"/>
      <w:lang w:eastAsia="ar-SA"/>
    </w:rPr>
  </w:style>
  <w:style w:type="character" w:customStyle="1" w:styleId="aa">
    <w:name w:val="Символы концевой сноски"/>
    <w:rsid w:val="0063528D"/>
    <w:rPr>
      <w:rFonts w:cs="Times New Roman"/>
      <w:vertAlign w:val="superscript"/>
    </w:rPr>
  </w:style>
  <w:style w:type="character" w:styleId="ab">
    <w:name w:val="endnote reference"/>
    <w:rsid w:val="0063528D"/>
    <w:rPr>
      <w:vertAlign w:val="superscript"/>
    </w:rPr>
  </w:style>
  <w:style w:type="paragraph" w:styleId="ac">
    <w:name w:val="endnote text"/>
    <w:basedOn w:val="a"/>
    <w:link w:val="ad"/>
    <w:rsid w:val="0063528D"/>
    <w:pPr>
      <w:suppressAutoHyphens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6352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63528D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304B6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33BF-E11D-4CCA-BF44-2A538F22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16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cp:lastPrinted>2022-12-13T10:54:00Z</cp:lastPrinted>
  <dcterms:created xsi:type="dcterms:W3CDTF">2015-12-01T13:35:00Z</dcterms:created>
  <dcterms:modified xsi:type="dcterms:W3CDTF">2022-12-29T13:00:00Z</dcterms:modified>
</cp:coreProperties>
</file>